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668"/>
        <w:tblW w:w="13457" w:type="dxa"/>
        <w:tblCellMar>
          <w:left w:w="70" w:type="dxa"/>
          <w:right w:w="70" w:type="dxa"/>
        </w:tblCellMar>
        <w:tblLook w:val="04A0" w:firstRow="1" w:lastRow="0" w:firstColumn="1" w:lastColumn="0" w:noHBand="0" w:noVBand="1"/>
      </w:tblPr>
      <w:tblGrid>
        <w:gridCol w:w="968"/>
        <w:gridCol w:w="1753"/>
        <w:gridCol w:w="9040"/>
        <w:gridCol w:w="1696"/>
      </w:tblGrid>
      <w:tr w:rsidR="00A53795" w:rsidRPr="00A53795" w:rsidTr="00BB7C97">
        <w:trPr>
          <w:trHeight w:val="465"/>
          <w:tblHeader/>
        </w:trPr>
        <w:tc>
          <w:tcPr>
            <w:tcW w:w="13457" w:type="dxa"/>
            <w:gridSpan w:val="4"/>
            <w:tcBorders>
              <w:top w:val="nil"/>
              <w:left w:val="nil"/>
              <w:bottom w:val="nil"/>
              <w:right w:val="nil"/>
            </w:tcBorders>
            <w:shd w:val="clear" w:color="auto" w:fill="auto"/>
            <w:noWrap/>
            <w:vAlign w:val="bottom"/>
            <w:hideMark/>
          </w:tcPr>
          <w:p w:rsidR="00A53795" w:rsidRPr="00A53795" w:rsidRDefault="00A53795" w:rsidP="00BB7C97">
            <w:pPr>
              <w:spacing w:after="0" w:line="240" w:lineRule="auto"/>
              <w:jc w:val="center"/>
              <w:rPr>
                <w:rFonts w:ascii="Calibri" w:eastAsia="Times New Roman" w:hAnsi="Calibri" w:cs="Calibri"/>
                <w:b/>
                <w:bCs/>
                <w:color w:val="000000"/>
                <w:sz w:val="24"/>
                <w:szCs w:val="36"/>
                <w:lang w:eastAsia="es-PA"/>
              </w:rPr>
            </w:pPr>
            <w:r w:rsidRPr="00A53795">
              <w:rPr>
                <w:rFonts w:ascii="Calibri" w:eastAsia="Times New Roman" w:hAnsi="Calibri" w:cs="Calibri"/>
                <w:b/>
                <w:bCs/>
                <w:color w:val="000000"/>
                <w:sz w:val="24"/>
                <w:szCs w:val="36"/>
                <w:lang w:eastAsia="es-PA"/>
              </w:rPr>
              <w:t>PB01- Átomo de Factores (Bancos)</w:t>
            </w:r>
          </w:p>
        </w:tc>
      </w:tr>
      <w:tr w:rsidR="00BB7C97" w:rsidRPr="00A53795" w:rsidTr="00BB7C97">
        <w:trPr>
          <w:trHeight w:val="315"/>
          <w:tblHeader/>
        </w:trPr>
        <w:tc>
          <w:tcPr>
            <w:tcW w:w="968" w:type="dxa"/>
            <w:tcBorders>
              <w:top w:val="single" w:sz="4" w:space="0" w:color="auto"/>
              <w:left w:val="single" w:sz="4" w:space="0" w:color="auto"/>
              <w:bottom w:val="single" w:sz="4" w:space="0" w:color="auto"/>
              <w:right w:val="single" w:sz="4" w:space="0" w:color="auto"/>
            </w:tcBorders>
            <w:shd w:val="clear" w:color="000000" w:fill="2F75B5"/>
            <w:noWrap/>
            <w:hideMark/>
          </w:tcPr>
          <w:p w:rsidR="00A53795" w:rsidRPr="00A53795" w:rsidRDefault="00A53795" w:rsidP="00BB7C97">
            <w:pPr>
              <w:spacing w:after="0" w:line="240" w:lineRule="auto"/>
              <w:jc w:val="center"/>
              <w:rPr>
                <w:rFonts w:ascii="Calibri" w:eastAsia="Times New Roman" w:hAnsi="Calibri" w:cs="Calibri"/>
                <w:b/>
                <w:bCs/>
                <w:color w:val="FFFFFF"/>
                <w:lang w:eastAsia="es-PA"/>
              </w:rPr>
            </w:pPr>
            <w:r w:rsidRPr="00A53795">
              <w:rPr>
                <w:rFonts w:ascii="Calibri" w:eastAsia="Times New Roman" w:hAnsi="Calibri" w:cs="Calibri"/>
                <w:b/>
                <w:bCs/>
                <w:color w:val="FFFFFF"/>
                <w:lang w:eastAsia="es-PA"/>
              </w:rPr>
              <w:t>N° Campo</w:t>
            </w:r>
          </w:p>
        </w:tc>
        <w:tc>
          <w:tcPr>
            <w:tcW w:w="1753" w:type="dxa"/>
            <w:tcBorders>
              <w:top w:val="single" w:sz="4" w:space="0" w:color="auto"/>
              <w:left w:val="nil"/>
              <w:bottom w:val="single" w:sz="4" w:space="0" w:color="auto"/>
              <w:right w:val="single" w:sz="4" w:space="0" w:color="auto"/>
            </w:tcBorders>
            <w:shd w:val="clear" w:color="000000" w:fill="2F75B5"/>
            <w:vAlign w:val="center"/>
            <w:hideMark/>
          </w:tcPr>
          <w:p w:rsidR="00A53795" w:rsidRPr="00A53795" w:rsidRDefault="00A53795" w:rsidP="00BB7C97">
            <w:pPr>
              <w:spacing w:after="0" w:line="240" w:lineRule="auto"/>
              <w:jc w:val="center"/>
              <w:rPr>
                <w:rFonts w:ascii="Calibri" w:eastAsia="Times New Roman" w:hAnsi="Calibri" w:cs="Calibri"/>
                <w:b/>
                <w:bCs/>
                <w:color w:val="FFFFFF"/>
                <w:lang w:eastAsia="es-PA"/>
              </w:rPr>
            </w:pPr>
            <w:r w:rsidRPr="00A53795">
              <w:rPr>
                <w:rFonts w:ascii="Calibri" w:eastAsia="Times New Roman" w:hAnsi="Calibri" w:cs="Calibri"/>
                <w:b/>
                <w:bCs/>
                <w:color w:val="FFFFFF"/>
                <w:lang w:eastAsia="es-PA"/>
              </w:rPr>
              <w:t>Nombre</w:t>
            </w:r>
          </w:p>
        </w:tc>
        <w:tc>
          <w:tcPr>
            <w:tcW w:w="9040" w:type="dxa"/>
            <w:tcBorders>
              <w:top w:val="single" w:sz="4" w:space="0" w:color="auto"/>
              <w:left w:val="nil"/>
              <w:bottom w:val="single" w:sz="4" w:space="0" w:color="auto"/>
              <w:right w:val="single" w:sz="4" w:space="0" w:color="auto"/>
            </w:tcBorders>
            <w:shd w:val="clear" w:color="000000" w:fill="2F75B5"/>
            <w:vAlign w:val="center"/>
            <w:hideMark/>
          </w:tcPr>
          <w:p w:rsidR="00A53795" w:rsidRPr="00A53795" w:rsidRDefault="00A53795" w:rsidP="00BB7C97">
            <w:pPr>
              <w:spacing w:after="0" w:line="240" w:lineRule="auto"/>
              <w:jc w:val="center"/>
              <w:rPr>
                <w:rFonts w:ascii="Calibri" w:eastAsia="Times New Roman" w:hAnsi="Calibri" w:cs="Calibri"/>
                <w:b/>
                <w:bCs/>
                <w:color w:val="FFFFFF"/>
                <w:lang w:eastAsia="es-PA"/>
              </w:rPr>
            </w:pPr>
            <w:r w:rsidRPr="00A53795">
              <w:rPr>
                <w:rFonts w:ascii="Calibri" w:eastAsia="Times New Roman" w:hAnsi="Calibri" w:cs="Calibri"/>
                <w:b/>
                <w:bCs/>
                <w:color w:val="FFFFFF"/>
                <w:lang w:eastAsia="es-PA"/>
              </w:rPr>
              <w:t>Descripción</w:t>
            </w:r>
          </w:p>
        </w:tc>
        <w:tc>
          <w:tcPr>
            <w:tcW w:w="1696" w:type="dxa"/>
            <w:tcBorders>
              <w:top w:val="single" w:sz="4" w:space="0" w:color="auto"/>
              <w:left w:val="nil"/>
              <w:bottom w:val="single" w:sz="4" w:space="0" w:color="auto"/>
              <w:right w:val="single" w:sz="4" w:space="0" w:color="auto"/>
            </w:tcBorders>
            <w:shd w:val="clear" w:color="000000" w:fill="2F75B5"/>
            <w:vAlign w:val="center"/>
            <w:hideMark/>
          </w:tcPr>
          <w:p w:rsidR="00A53795" w:rsidRPr="00A53795" w:rsidRDefault="00A53795" w:rsidP="00BB7C97">
            <w:pPr>
              <w:spacing w:after="0" w:line="240" w:lineRule="auto"/>
              <w:jc w:val="center"/>
              <w:rPr>
                <w:rFonts w:ascii="Calibri" w:eastAsia="Times New Roman" w:hAnsi="Calibri" w:cs="Calibri"/>
                <w:b/>
                <w:bCs/>
                <w:color w:val="FFFFFF"/>
                <w:lang w:eastAsia="es-PA"/>
              </w:rPr>
            </w:pPr>
            <w:r w:rsidRPr="00A53795">
              <w:rPr>
                <w:rFonts w:ascii="Calibri" w:eastAsia="Times New Roman" w:hAnsi="Calibri" w:cs="Calibri"/>
                <w:b/>
                <w:bCs/>
                <w:color w:val="FFFFFF"/>
                <w:lang w:eastAsia="es-PA"/>
              </w:rPr>
              <w:t>Tipo</w:t>
            </w:r>
          </w:p>
        </w:tc>
      </w:tr>
      <w:tr w:rsidR="00BB7C97" w:rsidRPr="00A53795" w:rsidTr="00BB7C97">
        <w:trPr>
          <w:trHeight w:val="630"/>
        </w:trPr>
        <w:tc>
          <w:tcPr>
            <w:tcW w:w="968" w:type="dxa"/>
            <w:tcBorders>
              <w:top w:val="nil"/>
              <w:left w:val="single" w:sz="4" w:space="0" w:color="auto"/>
              <w:bottom w:val="single" w:sz="4" w:space="0" w:color="auto"/>
              <w:right w:val="single" w:sz="4" w:space="0" w:color="auto"/>
            </w:tcBorders>
            <w:shd w:val="clear" w:color="auto" w:fill="auto"/>
            <w:noWrap/>
            <w:hideMark/>
          </w:tcPr>
          <w:p w:rsidR="00A53795" w:rsidRPr="00A53795" w:rsidRDefault="00A53795" w:rsidP="00BB7C97">
            <w:pPr>
              <w:spacing w:after="0" w:line="240" w:lineRule="auto"/>
              <w:jc w:val="center"/>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1</w:t>
            </w:r>
          </w:p>
        </w:tc>
        <w:tc>
          <w:tcPr>
            <w:tcW w:w="1753"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Fecha</w:t>
            </w:r>
          </w:p>
        </w:tc>
        <w:tc>
          <w:tcPr>
            <w:tcW w:w="9040"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Corresponde a la fecha de cierre a la que corresponde el informe</w:t>
            </w:r>
          </w:p>
        </w:tc>
        <w:tc>
          <w:tcPr>
            <w:tcW w:w="1696"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Pr>
                <w:rFonts w:ascii="Calibri" w:eastAsia="Times New Roman" w:hAnsi="Calibri" w:cs="Calibri"/>
                <w:sz w:val="24"/>
                <w:szCs w:val="24"/>
                <w:lang w:eastAsia="es-PA"/>
              </w:rPr>
              <w:t>For</w:t>
            </w:r>
            <w:r w:rsidRPr="00A53795">
              <w:rPr>
                <w:rFonts w:ascii="Calibri" w:eastAsia="Times New Roman" w:hAnsi="Calibri" w:cs="Calibri"/>
                <w:sz w:val="24"/>
                <w:szCs w:val="24"/>
                <w:lang w:eastAsia="es-PA"/>
              </w:rPr>
              <w:t>mato de fecha AAAAMMDD</w:t>
            </w:r>
          </w:p>
        </w:tc>
      </w:tr>
      <w:tr w:rsidR="00BB7C97" w:rsidRPr="00A53795" w:rsidTr="00BB7C97">
        <w:trPr>
          <w:trHeight w:val="630"/>
        </w:trPr>
        <w:tc>
          <w:tcPr>
            <w:tcW w:w="968" w:type="dxa"/>
            <w:tcBorders>
              <w:top w:val="nil"/>
              <w:left w:val="single" w:sz="4" w:space="0" w:color="auto"/>
              <w:bottom w:val="single" w:sz="4" w:space="0" w:color="auto"/>
              <w:right w:val="single" w:sz="4" w:space="0" w:color="auto"/>
            </w:tcBorders>
            <w:shd w:val="clear" w:color="auto" w:fill="auto"/>
            <w:noWrap/>
            <w:hideMark/>
          </w:tcPr>
          <w:p w:rsidR="00A53795" w:rsidRPr="00A53795" w:rsidRDefault="00A53795" w:rsidP="00BB7C97">
            <w:pPr>
              <w:spacing w:after="0" w:line="240" w:lineRule="auto"/>
              <w:jc w:val="center"/>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2</w:t>
            </w:r>
          </w:p>
        </w:tc>
        <w:tc>
          <w:tcPr>
            <w:tcW w:w="1753"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proofErr w:type="spellStart"/>
            <w:r w:rsidRPr="00A53795">
              <w:rPr>
                <w:rFonts w:ascii="Calibri" w:eastAsia="Times New Roman" w:hAnsi="Calibri" w:cs="Calibri"/>
                <w:sz w:val="24"/>
                <w:szCs w:val="24"/>
                <w:lang w:eastAsia="es-PA"/>
              </w:rPr>
              <w:t>Cod_Banco</w:t>
            </w:r>
            <w:proofErr w:type="spellEnd"/>
          </w:p>
        </w:tc>
        <w:tc>
          <w:tcPr>
            <w:tcW w:w="9040"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Corresponde al código del banco asignado por la SBP</w:t>
            </w:r>
          </w:p>
        </w:tc>
        <w:tc>
          <w:tcPr>
            <w:tcW w:w="1696"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Texto de 3 caracteres</w:t>
            </w:r>
          </w:p>
        </w:tc>
      </w:tr>
      <w:tr w:rsidR="00BB7C97" w:rsidRPr="00A53795" w:rsidTr="00BB7C97">
        <w:trPr>
          <w:trHeight w:val="945"/>
        </w:trPr>
        <w:tc>
          <w:tcPr>
            <w:tcW w:w="968" w:type="dxa"/>
            <w:tcBorders>
              <w:top w:val="nil"/>
              <w:left w:val="single" w:sz="4" w:space="0" w:color="auto"/>
              <w:bottom w:val="single" w:sz="4" w:space="0" w:color="auto"/>
              <w:right w:val="single" w:sz="4" w:space="0" w:color="auto"/>
            </w:tcBorders>
            <w:shd w:val="clear" w:color="auto" w:fill="auto"/>
            <w:noWrap/>
            <w:hideMark/>
          </w:tcPr>
          <w:p w:rsidR="00A53795" w:rsidRPr="00A53795" w:rsidRDefault="00A53795" w:rsidP="00BB7C97">
            <w:pPr>
              <w:spacing w:after="0" w:line="240" w:lineRule="auto"/>
              <w:jc w:val="center"/>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3</w:t>
            </w:r>
          </w:p>
        </w:tc>
        <w:tc>
          <w:tcPr>
            <w:tcW w:w="1753"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proofErr w:type="spellStart"/>
            <w:r w:rsidRPr="00A53795">
              <w:rPr>
                <w:rFonts w:ascii="Calibri" w:eastAsia="Times New Roman" w:hAnsi="Calibri" w:cs="Calibri"/>
                <w:sz w:val="24"/>
                <w:szCs w:val="24"/>
                <w:lang w:eastAsia="es-PA"/>
              </w:rPr>
              <w:t>Cod_Cuenta</w:t>
            </w:r>
            <w:proofErr w:type="spellEnd"/>
          </w:p>
        </w:tc>
        <w:tc>
          <w:tcPr>
            <w:tcW w:w="9040"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Corresponde a las cuentas de tipo S de la tabla SB 94 - Estructura de Factores de Riesgos</w:t>
            </w:r>
          </w:p>
        </w:tc>
        <w:tc>
          <w:tcPr>
            <w:tcW w:w="1696"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Pr>
                <w:rFonts w:ascii="Calibri" w:eastAsia="Times New Roman" w:hAnsi="Calibri" w:cs="Calibri"/>
                <w:sz w:val="24"/>
                <w:szCs w:val="24"/>
                <w:lang w:eastAsia="es-PA"/>
              </w:rPr>
              <w:t>Te</w:t>
            </w:r>
            <w:r w:rsidRPr="00A53795">
              <w:rPr>
                <w:rFonts w:ascii="Calibri" w:eastAsia="Times New Roman" w:hAnsi="Calibri" w:cs="Calibri"/>
                <w:sz w:val="24"/>
                <w:szCs w:val="24"/>
                <w:lang w:eastAsia="es-PA"/>
              </w:rPr>
              <w:t>xto de 21 Caracteres</w:t>
            </w:r>
          </w:p>
        </w:tc>
      </w:tr>
      <w:tr w:rsidR="00BB7C97" w:rsidRPr="00A53795" w:rsidTr="00BB7C97">
        <w:trPr>
          <w:trHeight w:val="945"/>
        </w:trPr>
        <w:tc>
          <w:tcPr>
            <w:tcW w:w="968" w:type="dxa"/>
            <w:tcBorders>
              <w:top w:val="nil"/>
              <w:left w:val="single" w:sz="4" w:space="0" w:color="auto"/>
              <w:bottom w:val="single" w:sz="4" w:space="0" w:color="auto"/>
              <w:right w:val="single" w:sz="4" w:space="0" w:color="auto"/>
            </w:tcBorders>
            <w:shd w:val="clear" w:color="auto" w:fill="auto"/>
            <w:noWrap/>
            <w:hideMark/>
          </w:tcPr>
          <w:p w:rsidR="00A53795" w:rsidRPr="00A53795" w:rsidRDefault="00A53795" w:rsidP="00BB7C97">
            <w:pPr>
              <w:spacing w:after="0" w:line="240" w:lineRule="auto"/>
              <w:jc w:val="center"/>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4</w:t>
            </w:r>
          </w:p>
        </w:tc>
        <w:tc>
          <w:tcPr>
            <w:tcW w:w="1753"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proofErr w:type="spellStart"/>
            <w:r w:rsidRPr="00A53795">
              <w:rPr>
                <w:rFonts w:ascii="Calibri" w:eastAsia="Times New Roman" w:hAnsi="Calibri" w:cs="Calibri"/>
                <w:sz w:val="24"/>
                <w:szCs w:val="24"/>
                <w:lang w:eastAsia="es-PA"/>
              </w:rPr>
              <w:t>Tipo_Persona</w:t>
            </w:r>
            <w:proofErr w:type="spellEnd"/>
          </w:p>
        </w:tc>
        <w:tc>
          <w:tcPr>
            <w:tcW w:w="9040"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 xml:space="preserve">Indicar  el tipo de persona según su clasificación (01:Persona Natural o 02:Persona Jurídica) </w:t>
            </w:r>
          </w:p>
        </w:tc>
        <w:tc>
          <w:tcPr>
            <w:tcW w:w="1696"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Texto de 2 caracteres</w:t>
            </w:r>
          </w:p>
        </w:tc>
      </w:tr>
      <w:tr w:rsidR="00BB7C97" w:rsidRPr="00A53795" w:rsidTr="00BB7C97">
        <w:trPr>
          <w:trHeight w:val="4668"/>
        </w:trPr>
        <w:tc>
          <w:tcPr>
            <w:tcW w:w="968" w:type="dxa"/>
            <w:tcBorders>
              <w:top w:val="nil"/>
              <w:left w:val="single" w:sz="4" w:space="0" w:color="auto"/>
              <w:bottom w:val="single" w:sz="4" w:space="0" w:color="auto"/>
              <w:right w:val="single" w:sz="4" w:space="0" w:color="auto"/>
            </w:tcBorders>
            <w:shd w:val="clear" w:color="auto" w:fill="auto"/>
            <w:noWrap/>
            <w:hideMark/>
          </w:tcPr>
          <w:p w:rsidR="00A53795" w:rsidRPr="00A53795" w:rsidRDefault="00A53795" w:rsidP="00BB7C97">
            <w:pPr>
              <w:spacing w:after="0" w:line="240" w:lineRule="auto"/>
              <w:jc w:val="center"/>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5</w:t>
            </w:r>
          </w:p>
        </w:tc>
        <w:tc>
          <w:tcPr>
            <w:tcW w:w="1753"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Cantidad por Factor</w:t>
            </w:r>
          </w:p>
        </w:tc>
        <w:tc>
          <w:tcPr>
            <w:tcW w:w="9040"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Factor de Riesgo Cliente: Indicar el total de clientes en el periodo analizado. Este campo solo debe ser completado con los rubro de las cuentas 1.000.000.000.000.000 hasta 1.006.003.000.000.000</w:t>
            </w:r>
            <w:r w:rsidRPr="00A53795">
              <w:rPr>
                <w:rFonts w:ascii="Calibri" w:eastAsia="Times New Roman" w:hAnsi="Calibri" w:cs="Calibri"/>
                <w:sz w:val="24"/>
                <w:szCs w:val="24"/>
                <w:lang w:eastAsia="es-PA"/>
              </w:rPr>
              <w:br/>
            </w:r>
            <w:r w:rsidRPr="00A53795">
              <w:rPr>
                <w:rFonts w:ascii="Calibri" w:eastAsia="Times New Roman" w:hAnsi="Calibri" w:cs="Calibri"/>
                <w:sz w:val="24"/>
                <w:szCs w:val="24"/>
                <w:lang w:eastAsia="es-PA"/>
              </w:rPr>
              <w:br/>
              <w:t>Factor de Riesgo Productos: Señalar el total de los clientes que mantienen los productos identificados en las variables 2.000.000.000.000.000 hasta 2.003.001.013.000.000</w:t>
            </w:r>
            <w:r w:rsidRPr="00A53795">
              <w:rPr>
                <w:rFonts w:ascii="Calibri" w:eastAsia="Times New Roman" w:hAnsi="Calibri" w:cs="Calibri"/>
                <w:sz w:val="24"/>
                <w:szCs w:val="24"/>
                <w:lang w:eastAsia="es-PA"/>
              </w:rPr>
              <w:br/>
            </w:r>
            <w:r w:rsidRPr="00A53795">
              <w:rPr>
                <w:rFonts w:ascii="Calibri" w:eastAsia="Times New Roman" w:hAnsi="Calibri" w:cs="Calibri"/>
                <w:sz w:val="24"/>
                <w:szCs w:val="24"/>
                <w:lang w:eastAsia="es-PA"/>
              </w:rPr>
              <w:br/>
              <w:t>Factor de Riesgo Canales: Indicar el total de clientes que utilizan el canal en el periodo analizado. Este campo solo debe ser completado en los rubros de las cuentas 3.000.000.000.000.000 hasta 3.006.002.000.000.000</w:t>
            </w:r>
            <w:r w:rsidRPr="00A53795">
              <w:rPr>
                <w:rFonts w:ascii="Calibri" w:eastAsia="Times New Roman" w:hAnsi="Calibri" w:cs="Calibri"/>
                <w:sz w:val="24"/>
                <w:szCs w:val="24"/>
                <w:lang w:eastAsia="es-PA"/>
              </w:rPr>
              <w:br/>
            </w:r>
            <w:r w:rsidRPr="00A53795">
              <w:rPr>
                <w:rFonts w:ascii="Calibri" w:eastAsia="Times New Roman" w:hAnsi="Calibri" w:cs="Calibri"/>
                <w:sz w:val="24"/>
                <w:szCs w:val="24"/>
                <w:lang w:eastAsia="es-PA"/>
              </w:rPr>
              <w:br/>
              <w:t>Factor de Riesgo Zona Geográfica: Indicar el total de clientes cuya fuente de ingreso se origina en las Zonas Geográficas señaladas en el periodo analizado. Este campo solo debe ser completado en los rubros de la cuentas 4.000.000.000.000 hasta 4.003.004.000.000.000</w:t>
            </w:r>
          </w:p>
        </w:tc>
        <w:tc>
          <w:tcPr>
            <w:tcW w:w="1696"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Numérico entero mayor o igual a cero</w:t>
            </w:r>
          </w:p>
        </w:tc>
      </w:tr>
      <w:tr w:rsidR="00BB7C97" w:rsidRPr="00A53795" w:rsidTr="00BB7C97">
        <w:trPr>
          <w:trHeight w:val="57"/>
        </w:trPr>
        <w:tc>
          <w:tcPr>
            <w:tcW w:w="968" w:type="dxa"/>
            <w:tcBorders>
              <w:top w:val="nil"/>
              <w:left w:val="single" w:sz="4" w:space="0" w:color="auto"/>
              <w:bottom w:val="single" w:sz="4" w:space="0" w:color="auto"/>
              <w:right w:val="single" w:sz="4" w:space="0" w:color="auto"/>
            </w:tcBorders>
            <w:shd w:val="clear" w:color="auto" w:fill="auto"/>
            <w:noWrap/>
            <w:hideMark/>
          </w:tcPr>
          <w:p w:rsidR="00A53795" w:rsidRPr="00A53795" w:rsidRDefault="00A53795" w:rsidP="00BB7C97">
            <w:pPr>
              <w:spacing w:after="0" w:line="240" w:lineRule="auto"/>
              <w:jc w:val="center"/>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6</w:t>
            </w:r>
          </w:p>
        </w:tc>
        <w:tc>
          <w:tcPr>
            <w:tcW w:w="1753"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Cantidad Depósitos</w:t>
            </w:r>
          </w:p>
        </w:tc>
        <w:tc>
          <w:tcPr>
            <w:tcW w:w="9040"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Señalar el total de transacciones por depósitos para cada una de las variables de los factores de riesgo en el periodo analizado</w:t>
            </w:r>
          </w:p>
        </w:tc>
        <w:tc>
          <w:tcPr>
            <w:tcW w:w="1696"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Numérico entero mayor o igual a cero</w:t>
            </w:r>
          </w:p>
        </w:tc>
      </w:tr>
      <w:tr w:rsidR="00BB7C97" w:rsidRPr="00A53795" w:rsidTr="00BB7C97">
        <w:trPr>
          <w:trHeight w:val="945"/>
        </w:trPr>
        <w:tc>
          <w:tcPr>
            <w:tcW w:w="968" w:type="dxa"/>
            <w:tcBorders>
              <w:top w:val="nil"/>
              <w:left w:val="single" w:sz="4" w:space="0" w:color="auto"/>
              <w:bottom w:val="single" w:sz="4" w:space="0" w:color="auto"/>
              <w:right w:val="single" w:sz="4" w:space="0" w:color="auto"/>
            </w:tcBorders>
            <w:shd w:val="clear" w:color="auto" w:fill="auto"/>
            <w:noWrap/>
            <w:hideMark/>
          </w:tcPr>
          <w:p w:rsidR="00A53795" w:rsidRPr="00A53795" w:rsidRDefault="00A53795" w:rsidP="00BB7C97">
            <w:pPr>
              <w:spacing w:after="0" w:line="240" w:lineRule="auto"/>
              <w:jc w:val="center"/>
              <w:rPr>
                <w:rFonts w:ascii="Calibri" w:eastAsia="Times New Roman" w:hAnsi="Calibri" w:cs="Calibri"/>
                <w:sz w:val="24"/>
                <w:szCs w:val="24"/>
                <w:lang w:eastAsia="es-PA"/>
              </w:rPr>
            </w:pPr>
            <w:r w:rsidRPr="00A53795">
              <w:rPr>
                <w:rFonts w:ascii="Calibri" w:eastAsia="Times New Roman" w:hAnsi="Calibri" w:cs="Calibri"/>
                <w:sz w:val="24"/>
                <w:szCs w:val="24"/>
                <w:lang w:eastAsia="es-PA"/>
              </w:rPr>
              <w:lastRenderedPageBreak/>
              <w:t>7</w:t>
            </w:r>
          </w:p>
        </w:tc>
        <w:tc>
          <w:tcPr>
            <w:tcW w:w="1753"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Total Depósit</w:t>
            </w:r>
            <w:bookmarkStart w:id="0" w:name="_GoBack"/>
            <w:bookmarkEnd w:id="0"/>
            <w:r w:rsidRPr="00A53795">
              <w:rPr>
                <w:rFonts w:ascii="Calibri" w:eastAsia="Times New Roman" w:hAnsi="Calibri" w:cs="Calibri"/>
                <w:sz w:val="24"/>
                <w:szCs w:val="24"/>
                <w:lang w:eastAsia="es-PA"/>
              </w:rPr>
              <w:t>os</w:t>
            </w:r>
          </w:p>
        </w:tc>
        <w:tc>
          <w:tcPr>
            <w:tcW w:w="9040"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Señalar la sumatoria de los importes por depósitos para cada una de las variables de los factores de riesgo en el periodo analizado</w:t>
            </w:r>
          </w:p>
        </w:tc>
        <w:tc>
          <w:tcPr>
            <w:tcW w:w="1696"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Numérico con 2 decimales</w:t>
            </w:r>
          </w:p>
        </w:tc>
      </w:tr>
      <w:tr w:rsidR="00BB7C97" w:rsidRPr="00A53795" w:rsidTr="00BB7C97">
        <w:trPr>
          <w:trHeight w:val="713"/>
        </w:trPr>
        <w:tc>
          <w:tcPr>
            <w:tcW w:w="968" w:type="dxa"/>
            <w:tcBorders>
              <w:top w:val="nil"/>
              <w:left w:val="single" w:sz="4" w:space="0" w:color="auto"/>
              <w:bottom w:val="single" w:sz="4" w:space="0" w:color="auto"/>
              <w:right w:val="single" w:sz="4" w:space="0" w:color="auto"/>
            </w:tcBorders>
            <w:shd w:val="clear" w:color="auto" w:fill="auto"/>
            <w:noWrap/>
            <w:hideMark/>
          </w:tcPr>
          <w:p w:rsidR="00A53795" w:rsidRPr="00A53795" w:rsidRDefault="00A53795" w:rsidP="00BB7C97">
            <w:pPr>
              <w:spacing w:after="0" w:line="240" w:lineRule="auto"/>
              <w:jc w:val="center"/>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8</w:t>
            </w:r>
          </w:p>
        </w:tc>
        <w:tc>
          <w:tcPr>
            <w:tcW w:w="1753"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Cantidad Retiros</w:t>
            </w:r>
          </w:p>
        </w:tc>
        <w:tc>
          <w:tcPr>
            <w:tcW w:w="9040"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Señalar el total de transacciones por retiros para cada una de las variables de los factores de riesgo en el periodo analizado</w:t>
            </w:r>
          </w:p>
        </w:tc>
        <w:tc>
          <w:tcPr>
            <w:tcW w:w="1696"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Numérico entero mayor o igual a cero</w:t>
            </w:r>
          </w:p>
        </w:tc>
      </w:tr>
      <w:tr w:rsidR="00BB7C97" w:rsidRPr="00A53795" w:rsidTr="00BB7C97">
        <w:trPr>
          <w:trHeight w:val="708"/>
        </w:trPr>
        <w:tc>
          <w:tcPr>
            <w:tcW w:w="968" w:type="dxa"/>
            <w:tcBorders>
              <w:top w:val="nil"/>
              <w:left w:val="single" w:sz="4" w:space="0" w:color="auto"/>
              <w:bottom w:val="single" w:sz="4" w:space="0" w:color="auto"/>
              <w:right w:val="single" w:sz="4" w:space="0" w:color="auto"/>
            </w:tcBorders>
            <w:shd w:val="clear" w:color="auto" w:fill="auto"/>
            <w:noWrap/>
            <w:hideMark/>
          </w:tcPr>
          <w:p w:rsidR="00A53795" w:rsidRPr="00A53795" w:rsidRDefault="00A53795" w:rsidP="00BB7C97">
            <w:pPr>
              <w:spacing w:after="0" w:line="240" w:lineRule="auto"/>
              <w:jc w:val="center"/>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9</w:t>
            </w:r>
          </w:p>
        </w:tc>
        <w:tc>
          <w:tcPr>
            <w:tcW w:w="1753"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Total Retiros</w:t>
            </w:r>
          </w:p>
        </w:tc>
        <w:tc>
          <w:tcPr>
            <w:tcW w:w="9040"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Señalar la sumatoria de los importes por retiros para cada una de las variables de los factores de riesgo en el periodo analizado</w:t>
            </w:r>
          </w:p>
        </w:tc>
        <w:tc>
          <w:tcPr>
            <w:tcW w:w="1696" w:type="dxa"/>
            <w:tcBorders>
              <w:top w:val="nil"/>
              <w:left w:val="nil"/>
              <w:bottom w:val="single" w:sz="4" w:space="0" w:color="auto"/>
              <w:right w:val="single" w:sz="4" w:space="0" w:color="auto"/>
            </w:tcBorders>
            <w:shd w:val="clear" w:color="auto" w:fill="auto"/>
            <w:hideMark/>
          </w:tcPr>
          <w:p w:rsidR="00A53795" w:rsidRPr="00A53795" w:rsidRDefault="00A53795" w:rsidP="00BB7C97">
            <w:pPr>
              <w:spacing w:after="0" w:line="240" w:lineRule="auto"/>
              <w:rPr>
                <w:rFonts w:ascii="Calibri" w:eastAsia="Times New Roman" w:hAnsi="Calibri" w:cs="Calibri"/>
                <w:sz w:val="24"/>
                <w:szCs w:val="24"/>
                <w:lang w:eastAsia="es-PA"/>
              </w:rPr>
            </w:pPr>
            <w:r w:rsidRPr="00A53795">
              <w:rPr>
                <w:rFonts w:ascii="Calibri" w:eastAsia="Times New Roman" w:hAnsi="Calibri" w:cs="Calibri"/>
                <w:sz w:val="24"/>
                <w:szCs w:val="24"/>
                <w:lang w:eastAsia="es-PA"/>
              </w:rPr>
              <w:t>Numérico con 2 decimales</w:t>
            </w:r>
          </w:p>
        </w:tc>
      </w:tr>
    </w:tbl>
    <w:p w:rsidR="00BB7C97" w:rsidRDefault="00BB7C97"/>
    <w:sectPr w:rsidR="00BB7C97" w:rsidSect="00BB7C9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A98" w:rsidRDefault="000D6A98" w:rsidP="00BB7C97">
      <w:pPr>
        <w:spacing w:after="0" w:line="240" w:lineRule="auto"/>
      </w:pPr>
      <w:r>
        <w:separator/>
      </w:r>
    </w:p>
  </w:endnote>
  <w:endnote w:type="continuationSeparator" w:id="0">
    <w:p w:rsidR="000D6A98" w:rsidRDefault="000D6A98" w:rsidP="00BB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A98" w:rsidRDefault="000D6A98" w:rsidP="00BB7C97">
      <w:pPr>
        <w:spacing w:after="0" w:line="240" w:lineRule="auto"/>
      </w:pPr>
      <w:r>
        <w:separator/>
      </w:r>
    </w:p>
  </w:footnote>
  <w:footnote w:type="continuationSeparator" w:id="0">
    <w:p w:rsidR="000D6A98" w:rsidRDefault="000D6A98" w:rsidP="00BB7C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95"/>
    <w:rsid w:val="000D6A98"/>
    <w:rsid w:val="001608EB"/>
    <w:rsid w:val="0037481A"/>
    <w:rsid w:val="00432FC8"/>
    <w:rsid w:val="00A53795"/>
    <w:rsid w:val="00BB7C97"/>
    <w:rsid w:val="00C1230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0B567-6B92-48BF-8EAA-7EFEFCF9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7C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7C97"/>
  </w:style>
  <w:style w:type="paragraph" w:styleId="Piedepgina">
    <w:name w:val="footer"/>
    <w:basedOn w:val="Normal"/>
    <w:link w:val="PiedepginaCar"/>
    <w:uiPriority w:val="99"/>
    <w:unhideWhenUsed/>
    <w:rsid w:val="00BB7C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2368</TotalTime>
  <Pages>2</Pages>
  <Words>330</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Superintendecia de Bancos</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NORIS</dc:creator>
  <cp:keywords/>
  <dc:description/>
  <cp:lastModifiedBy>MARTINEZ, NORIS</cp:lastModifiedBy>
  <cp:revision>1</cp:revision>
  <dcterms:created xsi:type="dcterms:W3CDTF">2018-08-24T19:19:00Z</dcterms:created>
  <dcterms:modified xsi:type="dcterms:W3CDTF">2018-08-26T13:59:00Z</dcterms:modified>
</cp:coreProperties>
</file>